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23050" w:type="dxa"/>
        <w:gridCol w:w="146750" w:type="dxa"/>
        <w:gridCol w:w="430200" w:type="dxa"/>
      </w:tblGrid>
      <w:tblPr>
        <w:tblW w:w="5000" w:type="pct"/>
        <w:tblLayout w:type="autofit"/>
        <w:bidiVisual w:val="0"/>
      </w:tblPr>
      <w:tr>
        <w:trPr>
          <w:tblHeader w:val="1"/>
        </w:trPr>
        <w:tc>
          <w:tcPr>
            <w:tcW w:w="42305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146750" w:type="pct"/>
          </w:tcPr>
          <w:p>
            <w:pPr/>
            <w:r>
              <w:rPr/>
              <w:t xml:space="preserve">Documento</w:t>
            </w:r>
          </w:p>
        </w:tc>
        <w:tc>
          <w:tcPr>
            <w:tcW w:w="430200" w:type="pct"/>
          </w:tcPr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Funcionario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Laboral - Distribución por grupos de clasificación y tipo de relación 2025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2024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  <w:tr>
        <w:trPr/>
        <w:tc>
          <w:tcPr>
            <w:tcW w:w="423050" w:type="pct"/>
          </w:tcPr>
          <w:p>
            <w:pPr/>
            <w:r>
              <w:rPr/>
              <w:t xml:space="preserve">Distribución por grupos de clasificación y tipo de relación 2023</w:t>
            </w:r>
          </w:p>
        </w:tc>
        <w:tc>
          <w:tcPr>
            <w:tcW w:w="146750" w:type="pct"/>
          </w:tcPr>
          <w:p>
            <w:pPr/>
          </w:p>
        </w:tc>
        <w:tc>
          <w:tcPr>
            <w:tcW w:w="43020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2026-08-11T11:28:43+00:00</dcterms:created>
  <dcterms:modified xsi:type="dcterms:W3CDTF">2026-08-11T11:28:43+00:00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