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Corporación 2023-2027</w:t>
      </w:r>
    </w:p>
    <w:p>
      <w:pPr/>
      <w:r>
        <w:rPr/>
        <w:t xml:space="preserve">   </w:t>
      </w:r>
    </w:p>
    <w:p>
      <w:pPr/>
      <w:r>
        <w:rPr>
          <w:i w:val="1"/>
          <w:iCs w:val="1"/>
        </w:rPr>
        <w:t xml:space="preserve">A) En </w:t>
      </w:r>
    </w:p>
    <w:p>
      <w:pPr/>
      <w:r>
        <w:rPr>
          <w:b w:val="1"/>
          <w:bCs w:val="1"/>
          <w:i w:val="1"/>
          <w:iCs w:val="1"/>
        </w:rPr>
        <w:t xml:space="preserve">régimen de dedicación exclusiva</w:t>
      </w:r>
    </w:p>
    <w:p>
      <w:pPr/>
      <w:r>
        <w:rPr>
          <w:i w:val="1"/>
          <w:iCs w:val="1"/>
        </w:rPr>
        <w:t xml:space="preserve"> 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18650" w:type="dxa"/>
        <w:gridCol w:w="81350" w:type="dxa"/>
      </w:tblGrid>
      <w:tblPr>
        <w:tblW w:w="5000" w:type="pct"/>
        <w:tblLayout w:type="autofit"/>
        <w:bidiVisual w:val="0"/>
      </w:tblPr>
      <w:tr>
        <w:trPr>
          <w:tblHeader w:val="1"/>
        </w:trPr>
        <w:tc>
          <w:tcPr>
            <w:tcW w:w="418650" w:type="pct"/>
          </w:tcPr>
          <w:p>
            <w:pPr/>
            <w:r>
              <w:rPr/>
              <w:t xml:space="preserve">CARGOS</w:t>
            </w:r>
          </w:p>
        </w:tc>
        <w:tc>
          <w:tcPr>
            <w:tcW w:w="81350" w:type="pct"/>
          </w:tcPr>
          <w:p>
            <w:pPr/>
            <w:r>
              <w:rPr/>
              <w:t xml:space="preserve">RETRIBUCIONES</w:t>
            </w:r>
          </w:p>
        </w:tc>
      </w:tr>
      <w:tr>
        <w:trPr/>
        <w:tc>
          <w:tcPr>
            <w:tcW w:w="418650" w:type="pct"/>
          </w:tcPr>
          <w:p>
            <w:pPr/>
            <w:r>
              <w:rPr>
                <w:b w:val="1"/>
                <w:bCs w:val="1"/>
                <w:i w:val="1"/>
                <w:iCs w:val="1"/>
              </w:rPr>
              <w:t xml:space="preserve">Alcalde</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delegada del Área de HACIENDA Y CUENTAS. CONTRATACIÓN Y NUEVAS TECNOLOGÍAS. PERSONAL Y REGIMEN INTERNO.</w:t>
            </w:r>
          </w:p>
        </w:tc>
        <w:tc>
          <w:tcPr>
            <w:tcW w:w="81350" w:type="pct"/>
          </w:tcPr>
          <w:p>
            <w:pPr/>
            <w:r>
              <w:rPr>
                <w:i w:val="1"/>
                <w:iCs w:val="1"/>
              </w:rPr>
              <w:t xml:space="preserve">2.700,00 euros brutos mensuales con 12 pagas y 2 extraordinarias o prorrateadas las pagas extraordinarias a lo largo del año (julio 2.700,00 euros, diciembre 2.700,00 euros).</w:t>
            </w:r>
          </w:p>
        </w:tc>
      </w:tr>
      <w:tr>
        <w:trPr/>
        <w:tc>
          <w:tcPr>
            <w:tcW w:w="418650" w:type="pct"/>
          </w:tcPr>
          <w:p>
            <w:pPr/>
            <w:r>
              <w:rPr>
                <w:b w:val="1"/>
                <w:bCs w:val="1"/>
                <w:i w:val="1"/>
                <w:iCs w:val="1"/>
              </w:rPr>
              <w:t xml:space="preserve">Concejalía con delegación específica en materia de PROYECTOS ESTRATÉGICOS Y COORDINACIÓN DE ÁREAS DE GOBIERNO.</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con delegación específica en materia de TURISMO, PLANIFICACIÓN, OBRAS, SERVICIOS PÚBLICOS E INFRAESTRUCTURAS Y PATRIMONIO.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BIENESTAR SOCIAL E IGUALDAD DE OPORTUNIDADES. SANIDAD Y CONSUMO.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CULTURA Y FIESTAS. PATRIMONIO, TURISMO. MOVIMIENTO VECINAL. DEPORTES Y JUVENTUD. CEMENTERIO.</w:t>
            </w:r>
          </w:p>
        </w:tc>
        <w:tc>
          <w:tcPr>
            <w:tcW w:w="81350" w:type="pct"/>
          </w:tcPr>
          <w:p>
            <w:pPr/>
            <w:r>
              <w:rPr>
                <w:i w:val="1"/>
                <w:iCs w:val="1"/>
              </w:rPr>
              <w:t xml:space="preserve">3.500,00 euros brutos mensuales con 12 pagas y 2 extraordinarias (julio 3.500,00 euros, diciembre 3.500,00 euros).</w:t>
            </w:r>
          </w:p>
        </w:tc>
      </w:tr>
    </w:tbl>
    <w:p>
      <w:pPr/>
      <w:r>
        <w:rPr/>
        <w:t xml:space="preserve"> </w:t>
      </w:r>
    </w:p>
    <w:p>
      <w:pPr/>
      <w:r>
        <w:rPr/>
        <w:t xml:space="preserve"> </w:t>
      </w:r>
    </w:p>
    <w:p>
      <w:pPr/>
      <w:r>
        <w:rPr/>
        <w:t xml:space="preserve"> </w:t>
      </w:r>
    </w:p>
    <w:p>
      <w:pPr/>
      <w:r>
        <w:rPr>
          <w:i w:val="1"/>
          <w:iCs w:val="1"/>
        </w:rPr>
        <w:t xml:space="preserve">B) En </w:t>
      </w:r>
      <w:r>
        <w:rPr>
          <w:b w:val="1"/>
          <w:bCs w:val="1"/>
          <w:i w:val="1"/>
          <w:iCs w:val="1"/>
        </w:rPr>
        <w:t xml:space="preserve">régimen de dedicación parcial </w:t>
      </w:r>
      <w:r>
        <w:rPr>
          <w:i w:val="1"/>
          <w:iCs w:val="1"/>
        </w:rPr>
        <w:t xml:space="preserve">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08700" w:type="dxa"/>
        <w:gridCol w:w="321600" w:type="dxa"/>
        <w:gridCol w:w="321600" w:type="dxa"/>
      </w:tblGrid>
      <w:tblPr>
        <w:tblW w:w="5000" w:type="pct"/>
        <w:tblLayout w:type="autofit"/>
        <w:bidiVisual w:val="0"/>
      </w:tblPr>
      <w:tr>
        <w:trPr>
          <w:tblHeader w:val="1"/>
        </w:trPr>
        <w:tc>
          <w:tcPr>
            <w:tcW w:w="408700" w:type="pct"/>
          </w:tcPr>
          <w:p>
            <w:pPr/>
            <w:r>
              <w:rPr>
                <w:b w:val="1"/>
                <w:bCs w:val="1"/>
              </w:rPr>
              <w:t xml:space="preserve">CARGOS</w:t>
            </w:r>
          </w:p>
        </w:tc>
        <w:tc>
          <w:tcPr>
            <w:tcW w:w="321600" w:type="pct"/>
          </w:tcPr>
          <w:p>
            <w:pPr/>
            <w:r>
              <w:rPr>
                <w:b w:val="1"/>
                <w:bCs w:val="1"/>
              </w:rPr>
              <w:t xml:space="preserve">DEDICACIÓN MÍNIMA</w:t>
            </w:r>
          </w:p>
        </w:tc>
        <w:tc>
          <w:tcPr>
            <w:tcW w:w="321600" w:type="pct"/>
          </w:tcPr>
          <w:p>
            <w:pPr/>
            <w:r>
              <w:rPr>
                <w:b w:val="1"/>
                <w:bCs w:val="1"/>
              </w:rPr>
              <w:t xml:space="preserve">RETRIBUCIONES</w:t>
            </w:r>
          </w:p>
        </w:tc>
      </w:tr>
      <w:tr>
        <w:trPr/>
        <w:tc>
          <w:tcPr>
            <w:tcW w:w="408700" w:type="pct"/>
          </w:tcPr>
          <w:p>
            <w:pPr>
              <w:jc w:val="center"/>
            </w:pPr>
            <w:r>
              <w:rPr/>
              <w:t xml:space="preserve">  Concejalía con delegación específica en materia de URBANISMO, VIVIENDA Y TRANSPORTES.   </w:t>
            </w:r>
          </w:p>
        </w:tc>
        <w:tc>
          <w:tcPr>
            <w:tcW w:w="321600" w:type="pct"/>
          </w:tcPr>
          <w:p>
            <w:pPr>
              <w:jc w:val="center"/>
            </w:pPr>
            <w:r>
              <w:rPr>
                <w:b w:val="1"/>
                <w:bCs w:val="1"/>
                <w:i w:val="1"/>
                <w:iCs w:val="1"/>
              </w:rPr>
              <w:t xml:space="preserve">80% de la jornada – 28 horas semanales</w:t>
            </w:r>
          </w:p>
        </w:tc>
        <w:tc>
          <w:tcPr>
            <w:tcW w:w="321600" w:type="pct"/>
          </w:tcPr>
          <w:p>
            <w:pPr>
              <w:jc w:val="center"/>
            </w:pPr>
            <w:r>
              <w:rPr>
                <w:b w:val="1"/>
                <w:bCs w:val="1"/>
                <w:i w:val="1"/>
                <w:iCs w:val="1"/>
              </w:rPr>
              <w:t xml:space="preserve">2.400,00 euros brutos mensuales con 12 pagas y 2 extraordinarias (julio 2.400,00 euros, diciembre 2.400,00 euros). </w:t>
            </w:r>
          </w:p>
        </w:tc>
      </w:tr>
      <w:tr>
        <w:trPr/>
        <w:tc>
          <w:tcPr>
            <w:tcW w:w="408700" w:type="pct"/>
          </w:tcPr>
          <w:p>
            <w:pPr>
              <w:jc w:val="center"/>
            </w:pPr>
            <w:r>
              <w:rPr/>
              <w:t xml:space="preserve"> Concejalía delegada del Área de EDUCACIÓN, DESARROLLO LOCAL, COMERCIO, MERCADO, ARTESANÍA Y MEDIOAMBIENTE. TRANSPORTES Y PLAYA.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MERCADO, ARTESANÍA Y MEDIO AMBIENTE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CULTURA.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bl>
    <w:p>
      <w:pPr/>
      <w:r>
        <w:rPr/>
        <w:t xml:space="preserve"> </w:t>
      </w:r>
    </w:p>
    <w:p>
      <w:pPr/>
      <w:r>
        <w:rPr/>
        <w:t xml:space="preserve"> </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Grupo de Gobierno 2025</w:t>
            </w:r>
          </w:p>
        </w:tc>
        <w:tc>
          <w:tcPr>
            <w:tcW w:w="18300" w:type="pct"/>
          </w:tcPr>
          <w:p>
            <w:pPr/>
            <w:r>
              <w:rPr/>
              <w:t xml:space="preserve"> </w:t>
            </w:r>
          </w:p>
        </w:tc>
        <w:tc>
          <w:tcPr>
            <w:tcW w:w="381300" w:type="pct"/>
          </w:tcPr>
          <w:p>
            <w:pPr/>
          </w:p>
        </w:tc>
      </w:tr>
      <w:tr>
        <w:trPr/>
        <w:tc>
          <w:tcPr>
            <w:tcW w:w="435700" w:type="pct"/>
          </w:tcPr>
          <w:p>
            <w:pPr/>
            <w:r>
              <w:rPr/>
              <w:t xml:space="preserve">Retribuciones Grupo de Gobierno 2023 y 2024</w:t>
            </w:r>
          </w:p>
        </w:tc>
        <w:tc>
          <w:tcPr>
            <w:tcW w:w="18300" w:type="pct"/>
          </w:tcPr>
          <w:p>
            <w:pPr/>
          </w:p>
        </w:tc>
        <w:tc>
          <w:tcPr>
            <w:tcW w:w="381300" w:type="pct"/>
          </w:tcPr>
          <w:p>
            <w:pPr/>
          </w:p>
        </w:tc>
      </w:tr>
      <w:tr>
        <w:trPr/>
        <w:tc>
          <w:tcPr>
            <w:tcW w:w="435700" w:type="pct"/>
          </w:tcPr>
          <w:p>
            <w:pPr/>
            <w:r>
              <w:rPr/>
              <w:t xml:space="preserve">Retribuciones Grupo de Gobierno 2019</w:t>
            </w:r>
          </w:p>
        </w:tc>
        <w:tc>
          <w:tcPr>
            <w:tcW w:w="18300" w:type="pct"/>
          </w:tcPr>
          <w:p>
            <w:pPr/>
          </w:p>
        </w:tc>
        <w:tc>
          <w:tcPr>
            <w:tcW w:w="381300" w:type="pct"/>
          </w:tcPr>
          <w:p>
            <w:pPr/>
          </w:p>
        </w:tc>
      </w:tr>
      <w:tr>
        <w:trPr/>
        <w:tc>
          <w:tcPr>
            <w:tcW w:w="435700" w:type="pct"/>
          </w:tcPr>
          <w:p>
            <w:pPr/>
            <w:r>
              <w:rPr/>
              <w:t xml:space="preserve">Retribuciones Grupo de Gobierno 2020</w:t>
            </w:r>
          </w:p>
        </w:tc>
        <w:tc>
          <w:tcPr>
            <w:tcW w:w="18300" w:type="pct"/>
          </w:tcPr>
          <w:p>
            <w:pPr/>
          </w:p>
        </w:tc>
        <w:tc>
          <w:tcPr>
            <w:tcW w:w="3813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2026-06-27T22:27:51+00:00</dcterms:created>
  <dcterms:modified xsi:type="dcterms:W3CDTF">2026-06-27T22:27:51+00:00</dcterms:modified>
</cp:coreProperties>
</file>

<file path=docProps/custom.xml><?xml version="1.0" encoding="utf-8"?>
<Properties xmlns="http://schemas.openxmlformats.org/officeDocument/2006/custom-properties" xmlns:vt="http://schemas.openxmlformats.org/officeDocument/2006/docPropsVTypes"/>
</file>