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u w:val="single"/>
        </w:rPr>
        <w:t xml:space="preserve">Corporación 2023-2027</w:t>
      </w:r>
    </w:p>
    <w:p>
      <w:pPr/>
      <w:r>
        <w:rPr/>
        <w:t xml:space="preserve">   </w:t>
      </w:r>
    </w:p>
    <w:p>
      <w:pPr/>
      <w:r>
        <w:rPr>
          <w:i w:val="1"/>
          <w:iCs w:val="1"/>
        </w:rPr>
        <w:t xml:space="preserve">A) En </w:t>
      </w:r>
    </w:p>
    <w:p>
      <w:pPr/>
      <w:r>
        <w:rPr>
          <w:b w:val="1"/>
          <w:bCs w:val="1"/>
          <w:i w:val="1"/>
          <w:iCs w:val="1"/>
        </w:rPr>
        <w:t xml:space="preserve">régimen de dedicación exclusiva</w:t>
      </w:r>
    </w:p>
    <w:p>
      <w:pPr/>
      <w:r>
        <w:rPr>
          <w:i w:val="1"/>
          <w:iCs w:val="1"/>
        </w:rPr>
        <w:t xml:space="preserve"> y retribuciones correspondientes a las anualidades de 2023 y 2024, siendo para los próximos ejercicios condicionadas a la adopción de los ajustes correspondientes en los próximos presupuestos de acuerdo con las limitaciones legales que se establezcan en las Leyes de Presupuestos Generales del Estado de incremento del Gasto de Personal u otras disposiciones estatales, cumplir con la Regla de Gasto, así como para el cumplimiento del Plan de Ajuste vigente en esta Corporación, aprobado el 30 de marzo de 2012 y actualizado por acuerdo plenario de fecha 26 de diciembre de 2018:</w:t>
      </w:r>
    </w:p>
    <w:p>
      <w:pPr/>
      <w:r>
        <w:rPr/>
        <w:t xml:space="preserve">   </w:t>
      </w:r>
    </w:p>
    <w:tbl>
      <w:tblGrid>
        <w:gridCol w:w="418650" w:type="dxa"/>
        <w:gridCol w:w="81350" w:type="dxa"/>
      </w:tblGrid>
      <w:tblPr>
        <w:tblW w:w="5000" w:type="pct"/>
        <w:tblLayout w:type="autofit"/>
        <w:bidiVisual w:val="0"/>
      </w:tblPr>
      <w:tr>
        <w:trPr>
          <w:tblHeader w:val="1"/>
        </w:trPr>
        <w:tc>
          <w:tcPr>
            <w:tcW w:w="418650" w:type="pct"/>
          </w:tcPr>
          <w:p>
            <w:pPr/>
            <w:r>
              <w:rPr/>
              <w:t xml:space="preserve">CARGOS</w:t>
            </w:r>
          </w:p>
        </w:tc>
        <w:tc>
          <w:tcPr>
            <w:tcW w:w="81350" w:type="pct"/>
          </w:tcPr>
          <w:p>
            <w:pPr/>
            <w:r>
              <w:rPr/>
              <w:t xml:space="preserve">RETRIBUCIONES</w:t>
            </w:r>
          </w:p>
        </w:tc>
      </w:tr>
      <w:tr>
        <w:trPr/>
        <w:tc>
          <w:tcPr>
            <w:tcW w:w="418650" w:type="pct"/>
          </w:tcPr>
          <w:p>
            <w:pPr/>
            <w:r>
              <w:rPr>
                <w:b w:val="1"/>
                <w:bCs w:val="1"/>
                <w:i w:val="1"/>
                <w:iCs w:val="1"/>
              </w:rPr>
              <w:t xml:space="preserve">Alcalde</w:t>
            </w:r>
          </w:p>
        </w:tc>
        <w:tc>
          <w:tcPr>
            <w:tcW w:w="81350" w:type="pct"/>
          </w:tcPr>
          <w:p>
            <w:pPr/>
            <w:r>
              <w:rPr>
                <w:i w:val="1"/>
                <w:iCs w:val="1"/>
              </w:rPr>
              <w:t xml:space="preserve">4.148,57 euros brutos mensuales con 12 pagas y 2 extraordinarias o prorrateadas las pagas extraordinarias a lo largo del año (julio 4.148,57 euros, diciembre 4.148,57 euros).</w:t>
            </w:r>
          </w:p>
        </w:tc>
      </w:tr>
      <w:tr>
        <w:trPr/>
        <w:tc>
          <w:tcPr>
            <w:tcW w:w="418650" w:type="pct"/>
          </w:tcPr>
          <w:p>
            <w:pPr/>
            <w:r>
              <w:rPr>
                <w:b w:val="1"/>
                <w:bCs w:val="1"/>
                <w:i w:val="1"/>
                <w:iCs w:val="1"/>
              </w:rPr>
              <w:t xml:space="preserve">Concejalía delegada del Área de HACIENDA Y CUENTAS. CONTRATACIÓN Y NUEVAS TECNOLOGÍAS. PERSONAL Y REGIMEN INTERNO.</w:t>
            </w:r>
          </w:p>
        </w:tc>
        <w:tc>
          <w:tcPr>
            <w:tcW w:w="81350" w:type="pct"/>
          </w:tcPr>
          <w:p>
            <w:pPr/>
            <w:r>
              <w:rPr>
                <w:i w:val="1"/>
                <w:iCs w:val="1"/>
              </w:rPr>
              <w:t xml:space="preserve">2.700,00 euros brutos mensuales con 12 pagas y 2 extraordinarias o prorrateadas las pagas extraordinarias a lo largo del año (julio 2.700,00 euros, diciembre 2.700,00 euros).</w:t>
            </w:r>
          </w:p>
        </w:tc>
      </w:tr>
      <w:tr>
        <w:trPr/>
        <w:tc>
          <w:tcPr>
            <w:tcW w:w="418650" w:type="pct"/>
          </w:tcPr>
          <w:p>
            <w:pPr/>
            <w:r>
              <w:rPr>
                <w:b w:val="1"/>
                <w:bCs w:val="1"/>
                <w:i w:val="1"/>
                <w:iCs w:val="1"/>
              </w:rPr>
              <w:t xml:space="preserve">Concejalía con delegación específica en materia de PROYECTOS ESTRATÉGICOS Y COORDINACIÓN DE ÁREAS DE GOBIERNO.</w:t>
            </w:r>
          </w:p>
        </w:tc>
        <w:tc>
          <w:tcPr>
            <w:tcW w:w="81350" w:type="pct"/>
          </w:tcPr>
          <w:p>
            <w:pPr/>
            <w:r>
              <w:rPr>
                <w:i w:val="1"/>
                <w:iCs w:val="1"/>
              </w:rPr>
              <w:t xml:space="preserve">4.148,57 euros brutos mensuales con 12 pagas y 2 extraordinarias o prorrateadas las pagas extraordinarias a lo largo del año (julio 4.148,57 euros, diciembre 4.148,57 euros).</w:t>
            </w:r>
          </w:p>
        </w:tc>
      </w:tr>
      <w:tr>
        <w:trPr/>
        <w:tc>
          <w:tcPr>
            <w:tcW w:w="418650" w:type="pct"/>
          </w:tcPr>
          <w:p>
            <w:pPr/>
            <w:r>
              <w:rPr>
                <w:b w:val="1"/>
                <w:bCs w:val="1"/>
                <w:i w:val="1"/>
                <w:iCs w:val="1"/>
              </w:rPr>
              <w:t xml:space="preserve">Concejalía con delegación específica en materia de TURISMO, PLANIFICACIÓN, OBRAS, SERVICIOS PÚBLICOS E INFRAESTRUCTURAS Y PATRIMONIO.</w:t>
            </w:r>
          </w:p>
        </w:tc>
        <w:tc>
          <w:tcPr>
            <w:tcW w:w="81350" w:type="pct"/>
          </w:tcPr>
          <w:p>
            <w:pPr/>
            <w:r>
              <w:rPr>
                <w:i w:val="1"/>
                <w:iCs w:val="1"/>
              </w:rPr>
              <w:t xml:space="preserve">2.700,00 euros brutos mensuales con 12 pagas y 2 extraordinarias (julio 2.700,00 euros, diciembre 2.700,00 euros).</w:t>
            </w:r>
          </w:p>
        </w:tc>
      </w:tr>
      <w:tr>
        <w:trPr/>
        <w:tc>
          <w:tcPr>
            <w:tcW w:w="418650" w:type="pct"/>
          </w:tcPr>
          <w:p>
            <w:pPr/>
            <w:r>
              <w:rPr>
                <w:b w:val="1"/>
                <w:bCs w:val="1"/>
                <w:i w:val="1"/>
                <w:iCs w:val="1"/>
              </w:rPr>
              <w:t xml:space="preserve">Concejalía delegada del Área de BIENESTAR SOCIAL E IGUALDAD DE OPORTUNIDADES. SANIDAD Y CONSUMO.</w:t>
            </w:r>
          </w:p>
        </w:tc>
        <w:tc>
          <w:tcPr>
            <w:tcW w:w="81350" w:type="pct"/>
          </w:tcPr>
          <w:p>
            <w:pPr/>
            <w:r>
              <w:rPr>
                <w:i w:val="1"/>
                <w:iCs w:val="1"/>
              </w:rPr>
              <w:t xml:space="preserve">2.700,00 euros brutos mensuales con 12 pagas y 2 extraordinarias (julio 2.700,00 euros, diciembre 2.700,00 euros).</w:t>
            </w:r>
          </w:p>
        </w:tc>
      </w:tr>
      <w:tr>
        <w:trPr/>
        <w:tc>
          <w:tcPr>
            <w:tcW w:w="418650" w:type="pct"/>
          </w:tcPr>
          <w:p>
            <w:pPr/>
            <w:r>
              <w:rPr>
                <w:b w:val="1"/>
                <w:bCs w:val="1"/>
                <w:i w:val="1"/>
                <w:iCs w:val="1"/>
              </w:rPr>
              <w:t xml:space="preserve">Concejalía delegada del Área de CULTURA Y FIESTAS. PATRIMONIO, TURISMO. MOVIMIENTO VECINAL. DEPORTES Y JUVENTUD. CEMENTERIO.</w:t>
            </w:r>
          </w:p>
        </w:tc>
        <w:tc>
          <w:tcPr>
            <w:tcW w:w="81350" w:type="pct"/>
          </w:tcPr>
          <w:p>
            <w:pPr/>
            <w:r>
              <w:rPr>
                <w:i w:val="1"/>
                <w:iCs w:val="1"/>
              </w:rPr>
              <w:t xml:space="preserve">3.500,00 euros brutos mensuales con 12 pagas y 2 extraordinarias (julio 3.500,00 euros, diciembre 3.500,00 euros).</w:t>
            </w:r>
          </w:p>
        </w:tc>
      </w:tr>
    </w:tbl>
    <w:p>
      <w:pPr/>
      <w:r>
        <w:rPr/>
        <w:t xml:space="preserve"> </w:t>
      </w:r>
    </w:p>
    <w:p>
      <w:pPr/>
      <w:r>
        <w:rPr/>
        <w:t xml:space="preserve"> </w:t>
      </w:r>
    </w:p>
    <w:p>
      <w:pPr/>
      <w:r>
        <w:rPr/>
        <w:t xml:space="preserve"> </w:t>
      </w:r>
    </w:p>
    <w:p>
      <w:pPr/>
      <w:r>
        <w:rPr>
          <w:i w:val="1"/>
          <w:iCs w:val="1"/>
        </w:rPr>
        <w:t xml:space="preserve">B) En </w:t>
      </w:r>
      <w:r>
        <w:rPr>
          <w:b w:val="1"/>
          <w:bCs w:val="1"/>
          <w:i w:val="1"/>
          <w:iCs w:val="1"/>
        </w:rPr>
        <w:t xml:space="preserve">régimen de dedicación parcial </w:t>
      </w:r>
      <w:r>
        <w:rPr>
          <w:i w:val="1"/>
          <w:iCs w:val="1"/>
        </w:rPr>
        <w:t xml:space="preserve">y retribuciones correspondientes a las anualidades de 2023 y 2024, siendo para los próximos ejercicios condicionadas a la adopción de los ajustes correspondientes en los próximos presupuestos de acuerdo con las limitaciones legales que se establezcan en las Leyes de Presupuestos Generales del Estado de incremento del Gasto de Personal u otras disposiciones estatales, cumplir con la Regla de Gasto, así como para el cumplimiento del Plan de Ajuste vigente en esta Corporación, aprobado el 30 de marzo de 2012 y actualizado por acuerdo plenario de fecha 26 de diciembre de 2018:</w:t>
      </w:r>
    </w:p>
    <w:p>
      <w:pPr/>
      <w:r>
        <w:rPr/>
        <w:t xml:space="preserve"> </w:t>
      </w:r>
    </w:p>
    <w:tbl>
      <w:tblGrid>
        <w:gridCol w:w="408700" w:type="dxa"/>
        <w:gridCol w:w="321600" w:type="dxa"/>
        <w:gridCol w:w="321600" w:type="dxa"/>
      </w:tblGrid>
      <w:tblPr>
        <w:tblW w:w="5000" w:type="pct"/>
        <w:tblLayout w:type="autofit"/>
        <w:bidiVisual w:val="0"/>
      </w:tblPr>
      <w:tr>
        <w:trPr>
          <w:tblHeader w:val="1"/>
        </w:trPr>
        <w:tc>
          <w:tcPr>
            <w:tcW w:w="408700" w:type="pct"/>
          </w:tcPr>
          <w:p>
            <w:pPr/>
            <w:r>
              <w:rPr>
                <w:b w:val="1"/>
                <w:bCs w:val="1"/>
              </w:rPr>
              <w:t xml:space="preserve">CARGOS</w:t>
            </w:r>
          </w:p>
        </w:tc>
        <w:tc>
          <w:tcPr>
            <w:tcW w:w="321600" w:type="pct"/>
          </w:tcPr>
          <w:p>
            <w:pPr/>
            <w:r>
              <w:rPr>
                <w:b w:val="1"/>
                <w:bCs w:val="1"/>
              </w:rPr>
              <w:t xml:space="preserve">DEDICACIÓN MÍNIMA</w:t>
            </w:r>
          </w:p>
        </w:tc>
        <w:tc>
          <w:tcPr>
            <w:tcW w:w="321600" w:type="pct"/>
          </w:tcPr>
          <w:p>
            <w:pPr/>
            <w:r>
              <w:rPr>
                <w:b w:val="1"/>
                <w:bCs w:val="1"/>
              </w:rPr>
              <w:t xml:space="preserve">RETRIBUCIONES</w:t>
            </w:r>
          </w:p>
        </w:tc>
      </w:tr>
      <w:tr>
        <w:trPr/>
        <w:tc>
          <w:tcPr>
            <w:tcW w:w="408700" w:type="pct"/>
          </w:tcPr>
          <w:p>
            <w:pPr>
              <w:jc w:val="center"/>
            </w:pPr>
            <w:r>
              <w:rPr/>
              <w:t xml:space="preserve">  Concejalía con delegación específica en materia de URBANISMO, VIVIENDA Y TRANSPORTES.   </w:t>
            </w:r>
          </w:p>
        </w:tc>
        <w:tc>
          <w:tcPr>
            <w:tcW w:w="321600" w:type="pct"/>
          </w:tcPr>
          <w:p>
            <w:pPr>
              <w:jc w:val="center"/>
            </w:pPr>
            <w:r>
              <w:rPr>
                <w:b w:val="1"/>
                <w:bCs w:val="1"/>
                <w:i w:val="1"/>
                <w:iCs w:val="1"/>
              </w:rPr>
              <w:t xml:space="preserve">80% de la jornada – 28 horas semanales</w:t>
            </w:r>
          </w:p>
        </w:tc>
        <w:tc>
          <w:tcPr>
            <w:tcW w:w="321600" w:type="pct"/>
          </w:tcPr>
          <w:p>
            <w:pPr>
              <w:jc w:val="center"/>
            </w:pPr>
            <w:r>
              <w:rPr>
                <w:b w:val="1"/>
                <w:bCs w:val="1"/>
                <w:i w:val="1"/>
                <w:iCs w:val="1"/>
              </w:rPr>
              <w:t xml:space="preserve">2.400,00 euros brutos mensuales con 12 pagas y 2 extraordinarias (julio 2.400,00 euros, diciembre 2.400,00 euros). </w:t>
            </w:r>
          </w:p>
        </w:tc>
      </w:tr>
      <w:tr>
        <w:trPr/>
        <w:tc>
          <w:tcPr>
            <w:tcW w:w="408700" w:type="pct"/>
          </w:tcPr>
          <w:p>
            <w:pPr>
              <w:jc w:val="center"/>
            </w:pPr>
            <w:r>
              <w:rPr/>
              <w:t xml:space="preserve"> Concejalía delegada del Área de EDUCACIÓN, DESARROLLO LOCAL, COMERCIO, MERCADO, ARTESANÍA Y MEDIOAMBIENTE. TRANSPORTES Y PLAYA. </w:t>
            </w:r>
            <w:r>
              <w:rPr>
                <w:b w:val="1"/>
                <w:bCs w:val="1"/>
                <w:i w:val="1"/>
                <w:iCs w:val="1"/>
              </w:rPr>
              <w:t xml:space="preserve"> </w:t>
            </w:r>
          </w:p>
        </w:tc>
        <w:tc>
          <w:tcPr>
            <w:tcW w:w="321600" w:type="pct"/>
          </w:tcPr>
          <w:p>
            <w:pPr>
              <w:jc w:val="center"/>
            </w:pPr>
            <w:r>
              <w:rPr>
                <w:b w:val="1"/>
                <w:bCs w:val="1"/>
                <w:i w:val="1"/>
                <w:iCs w:val="1"/>
              </w:rPr>
              <w:t xml:space="preserve">50% de la jornada – 17,5 horas semanales</w:t>
            </w:r>
          </w:p>
        </w:tc>
        <w:tc>
          <w:tcPr>
            <w:tcW w:w="321600" w:type="pct"/>
          </w:tcPr>
          <w:p>
            <w:pPr>
              <w:jc w:val="center"/>
            </w:pPr>
            <w:r>
              <w:rPr>
                <w:b w:val="1"/>
                <w:bCs w:val="1"/>
                <w:i w:val="1"/>
                <w:iCs w:val="1"/>
              </w:rPr>
              <w:t xml:space="preserve">1.500,00 euros brutos mensuales con 12 pagas y 2 extraordinarias (julio 1.500,00 euros, diciembre 1.500,00 euros).</w:t>
            </w:r>
          </w:p>
        </w:tc>
      </w:tr>
      <w:tr>
        <w:trPr/>
        <w:tc>
          <w:tcPr>
            <w:tcW w:w="408700" w:type="pct"/>
          </w:tcPr>
          <w:p>
            <w:pPr>
              <w:jc w:val="center"/>
            </w:pPr>
            <w:r>
              <w:rPr/>
              <w:t xml:space="preserve"> Concejalía con delegación específica en materia de MERCADO, ARTESANÍA Y MEDIO AMBIENTE </w:t>
            </w:r>
            <w:r>
              <w:rPr>
                <w:b w:val="1"/>
                <w:bCs w:val="1"/>
                <w:i w:val="1"/>
                <w:iCs w:val="1"/>
              </w:rPr>
              <w:t xml:space="preserve"> </w:t>
            </w:r>
          </w:p>
        </w:tc>
        <w:tc>
          <w:tcPr>
            <w:tcW w:w="321600" w:type="pct"/>
          </w:tcPr>
          <w:p>
            <w:pPr>
              <w:jc w:val="center"/>
            </w:pPr>
            <w:r>
              <w:rPr>
                <w:b w:val="1"/>
                <w:bCs w:val="1"/>
                <w:i w:val="1"/>
                <w:iCs w:val="1"/>
              </w:rPr>
              <w:t xml:space="preserve">50% de la jornada – 17,5 horas semanales</w:t>
            </w:r>
          </w:p>
        </w:tc>
        <w:tc>
          <w:tcPr>
            <w:tcW w:w="321600" w:type="pct"/>
          </w:tcPr>
          <w:p>
            <w:pPr>
              <w:jc w:val="center"/>
            </w:pPr>
            <w:r>
              <w:rPr>
                <w:b w:val="1"/>
                <w:bCs w:val="1"/>
              </w:rPr>
              <w:t xml:space="preserve">1.500,00 euros brutos mensuales con 12 pagas y 2 extraordinarias (julio 1.500,00 euros, diciembre 1.500,00 euros).</w:t>
            </w:r>
          </w:p>
        </w:tc>
      </w:tr>
      <w:tr>
        <w:trPr/>
        <w:tc>
          <w:tcPr>
            <w:tcW w:w="408700" w:type="pct"/>
          </w:tcPr>
          <w:p>
            <w:pPr>
              <w:jc w:val="center"/>
            </w:pPr>
            <w:r>
              <w:rPr/>
              <w:t xml:space="preserve"> Concejalía con delegación específica en materia de CULTURA. </w:t>
            </w:r>
            <w:r>
              <w:rPr>
                <w:b w:val="1"/>
                <w:bCs w:val="1"/>
                <w:i w:val="1"/>
                <w:iCs w:val="1"/>
              </w:rPr>
              <w:t xml:space="preserve"> </w:t>
            </w:r>
          </w:p>
        </w:tc>
        <w:tc>
          <w:tcPr>
            <w:tcW w:w="321600" w:type="pct"/>
          </w:tcPr>
          <w:p>
            <w:pPr>
              <w:jc w:val="center"/>
            </w:pPr>
            <w:r>
              <w:rPr>
                <w:b w:val="1"/>
                <w:bCs w:val="1"/>
                <w:i w:val="1"/>
                <w:iCs w:val="1"/>
              </w:rPr>
              <w:t xml:space="preserve">50% de la jornada – 17,5 horas semanales</w:t>
            </w:r>
          </w:p>
        </w:tc>
        <w:tc>
          <w:tcPr>
            <w:tcW w:w="321600" w:type="pct"/>
          </w:tcPr>
          <w:p>
            <w:pPr>
              <w:jc w:val="center"/>
            </w:pPr>
            <w:r>
              <w:rPr>
                <w:b w:val="1"/>
                <w:bCs w:val="1"/>
                <w:i w:val="1"/>
                <w:iCs w:val="1"/>
              </w:rPr>
              <w:t xml:space="preserve">1.500,00 euros brutos mensuales con 12 pagas y 2 extraordinarias (julio 1.500,00 euros, diciembre 1.500,00 euros).</w:t>
            </w:r>
          </w:p>
        </w:tc>
      </w:tr>
    </w:tbl>
    <w:p>
      <w:pPr/>
      <w:r>
        <w:rPr/>
        <w:t xml:space="preserve"> </w:t>
      </w:r>
    </w:p>
    <w:p>
      <w:pPr/>
      <w:r>
        <w:rPr/>
        <w:t xml:space="preserve"> </w:t>
      </w:r>
    </w:p>
    <w:p>
      <w:pPr/>
      <w:r>
        <w:rPr/>
        <w:t xml:space="preserve"> </w:t>
      </w:r>
    </w:p>
    <w:tbl>
      <w:tblGrid>
        <w:gridCol w:w="435700" w:type="dxa"/>
        <w:gridCol w:w="18300" w:type="dxa"/>
        <w:gridCol w:w="381300" w:type="dxa"/>
      </w:tblGrid>
      <w:tblPr>
        <w:tblW w:w="5000" w:type="pct"/>
        <w:tblLayout w:type="autofit"/>
        <w:bidiVisual w:val="0"/>
      </w:tblPr>
      <w:tr>
        <w:trPr>
          <w:tblHeader w:val="1"/>
        </w:trPr>
        <w:tc>
          <w:tcPr>
            <w:tcW w:w="435700" w:type="pct"/>
          </w:tcPr>
          <w:p>
            <w:pPr/>
            <w:r>
              <w:rPr/>
              <w:t xml:space="preserve">Denominación</w:t>
            </w:r>
          </w:p>
        </w:tc>
        <w:tc>
          <w:tcPr>
            <w:tcW w:w="18300" w:type="pct"/>
          </w:tcPr>
          <w:p>
            <w:pPr/>
            <w:r>
              <w:rPr/>
              <w:t xml:space="preserve">Documento</w:t>
            </w:r>
          </w:p>
        </w:tc>
        <w:tc>
          <w:tcPr>
            <w:tcW w:w="381300" w:type="pct"/>
          </w:tcPr>
          <w:p>
            <w:pPr/>
            <w:r>
              <w:rPr/>
              <w:t xml:space="preserve">Documento Formato Abierto</w:t>
            </w:r>
          </w:p>
        </w:tc>
      </w:tr>
      <w:tr>
        <w:trPr/>
        <w:tc>
          <w:tcPr>
            <w:tcW w:w="435700" w:type="pct"/>
          </w:tcPr>
          <w:p>
            <w:pPr/>
            <w:r>
              <w:rPr/>
              <w:t xml:space="preserve">Retribuciones Grupo de Gobierno 2025</w:t>
            </w:r>
          </w:p>
        </w:tc>
        <w:tc>
          <w:tcPr>
            <w:tcW w:w="18300" w:type="pct"/>
          </w:tcPr>
          <w:p>
            <w:pPr/>
            <w:r>
              <w:rPr/>
              <w:t xml:space="preserve"> </w:t>
            </w:r>
          </w:p>
        </w:tc>
        <w:tc>
          <w:tcPr>
            <w:tcW w:w="381300" w:type="pct"/>
          </w:tcPr>
          <w:p>
            <w:pPr/>
          </w:p>
        </w:tc>
      </w:tr>
      <w:tr>
        <w:trPr/>
        <w:tc>
          <w:tcPr>
            <w:tcW w:w="435700" w:type="pct"/>
          </w:tcPr>
          <w:p>
            <w:pPr/>
            <w:r>
              <w:rPr/>
              <w:t xml:space="preserve">Retribuciones Grupo de Gobierno 2023 y 2024</w:t>
            </w:r>
          </w:p>
        </w:tc>
        <w:tc>
          <w:tcPr>
            <w:tcW w:w="18300" w:type="pct"/>
          </w:tcPr>
          <w:p>
            <w:pPr/>
          </w:p>
        </w:tc>
        <w:tc>
          <w:tcPr>
            <w:tcW w:w="381300" w:type="pct"/>
          </w:tcPr>
          <w:p>
            <w:pPr/>
          </w:p>
        </w:tc>
      </w:tr>
      <w:tr>
        <w:trPr/>
        <w:tc>
          <w:tcPr>
            <w:tcW w:w="435700" w:type="pct"/>
          </w:tcPr>
          <w:p>
            <w:pPr/>
            <w:r>
              <w:rPr/>
              <w:t xml:space="preserve">Retribuciones Grupo de Gobierno 2019</w:t>
            </w:r>
          </w:p>
        </w:tc>
        <w:tc>
          <w:tcPr>
            <w:tcW w:w="18300" w:type="pct"/>
          </w:tcPr>
          <w:p>
            <w:pPr/>
          </w:p>
        </w:tc>
        <w:tc>
          <w:tcPr>
            <w:tcW w:w="381300" w:type="pct"/>
          </w:tcPr>
          <w:p>
            <w:pPr/>
          </w:p>
        </w:tc>
      </w:tr>
      <w:tr>
        <w:trPr/>
        <w:tc>
          <w:tcPr>
            <w:tcW w:w="435700" w:type="pct"/>
          </w:tcPr>
          <w:p>
            <w:pPr/>
            <w:r>
              <w:rPr/>
              <w:t xml:space="preserve">Retribuciones Grupo de Gobierno 2020</w:t>
            </w:r>
          </w:p>
        </w:tc>
        <w:tc>
          <w:tcPr>
            <w:tcW w:w="18300" w:type="pct"/>
          </w:tcPr>
          <w:p>
            <w:pPr/>
          </w:p>
        </w:tc>
        <w:tc>
          <w:tcPr>
            <w:tcW w:w="3813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2026-06-26T19:27:45+00:00</dcterms:created>
  <dcterms:modified xsi:type="dcterms:W3CDTF">2026-06-26T19:27:45+00:00</dcterms:modified>
</cp:coreProperties>
</file>

<file path=docProps/custom.xml><?xml version="1.0" encoding="utf-8"?>
<Properties xmlns="http://schemas.openxmlformats.org/officeDocument/2006/custom-properties" xmlns:vt="http://schemas.openxmlformats.org/officeDocument/2006/docPropsVTypes"/>
</file>