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16250" w:type="dxa"/>
        <w:gridCol w:w="162400" w:type="dxa"/>
        <w:gridCol w:w="451650" w:type="dxa"/>
        <w:gridCol w:w="451650" w:type="dxa"/>
      </w:tblGrid>
      <w:tblPr>
        <w:tblW w:w="476300" w:type="pct"/>
        <w:tblLayout w:type="autofit"/>
        <w:bidiVisual w:val="0"/>
      </w:tblPr>
      <w:tr>
        <w:trPr>
          <w:tblHeader w:val="1"/>
        </w:trPr>
        <w:tc>
          <w:tcPr>
            <w:tcW w:w="416250" w:type="pct"/>
          </w:tcPr>
          <w:p>
            <w:pPr/>
            <w:r>
              <w:rPr/>
              <w:t xml:space="preserve">Año</w:t>
            </w:r>
          </w:p>
        </w:tc>
        <w:tc>
          <w:tcPr>
            <w:tcW w:w="1624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51650" w:type="pct"/>
          </w:tcPr>
          <w:p>
            <w:pPr/>
            <w:r>
              <w:rPr/>
              <w:t xml:space="preserve">PDF</w:t>
            </w:r>
          </w:p>
        </w:tc>
        <w:tc>
          <w:tcPr>
            <w:tcW w:w="451650" w:type="pct"/>
          </w:tcPr>
          <w:p>
            <w:pPr/>
            <w:r>
              <w:rPr/>
              <w:t xml:space="preserve">ODT</w:t>
            </w:r>
          </w:p>
        </w:tc>
      </w:tr>
      <w:tr>
        <w:trPr/>
        <w:tc>
          <w:tcPr>
            <w:tcW w:w="416250" w:type="pct"/>
          </w:tcPr>
          <w:p>
            <w:pPr/>
            <w:r>
              <w:rPr/>
              <w:t xml:space="preserve">2025</w:t>
            </w:r>
          </w:p>
        </w:tc>
        <w:tc>
          <w:tcPr>
            <w:tcW w:w="162400" w:type="pct"/>
          </w:tcPr>
          <w:p>
            <w:pPr/>
            <w:r>
              <w:rPr/>
              <w:t xml:space="preserve">Estado de la Tesorería</w:t>
            </w:r>
          </w:p>
        </w:tc>
        <w:tc>
          <w:tcPr>
            <w:tcW w:w="451650" w:type="pct"/>
          </w:tcPr>
          <w:p>
            <w:pPr/>
          </w:p>
        </w:tc>
        <w:tc>
          <w:tcPr>
            <w:tcW w:w="451650" w:type="pct"/>
          </w:tcPr>
          <w:p>
            <w:pPr/>
          </w:p>
        </w:tc>
      </w:tr>
      <w:tr>
        <w:trPr/>
        <w:tc>
          <w:tcPr>
            <w:tcW w:w="416250" w:type="pct"/>
          </w:tcPr>
          <w:p>
            <w:pPr/>
            <w:r>
              <w:rPr/>
              <w:t xml:space="preserve">2024</w:t>
            </w:r>
          </w:p>
        </w:tc>
        <w:tc>
          <w:tcPr>
            <w:tcW w:w="162400" w:type="pct"/>
          </w:tcPr>
          <w:p>
            <w:pPr/>
            <w:r>
              <w:rPr/>
              <w:t xml:space="preserve">Estado de la Tesorería</w:t>
            </w:r>
          </w:p>
        </w:tc>
        <w:tc>
          <w:tcPr>
            <w:tcW w:w="451650" w:type="pct"/>
          </w:tcPr>
          <w:p>
            <w:pPr/>
          </w:p>
        </w:tc>
        <w:tc>
          <w:tcPr>
            <w:tcW w:w="451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16250" w:type="pct"/>
          </w:tcPr>
          <w:p>
            <w:pPr/>
            <w:r>
              <w:rPr/>
              <w:t xml:space="preserve">2023</w:t>
            </w:r>
          </w:p>
        </w:tc>
        <w:tc>
          <w:tcPr>
            <w:tcW w:w="162400" w:type="pct"/>
          </w:tcPr>
          <w:p>
            <w:pPr/>
            <w:r>
              <w:rPr/>
              <w:t xml:space="preserve">Estado de la Tesorería</w:t>
            </w:r>
          </w:p>
        </w:tc>
        <w:tc>
          <w:tcPr>
            <w:tcW w:w="451650" w:type="pct"/>
          </w:tcPr>
          <w:p>
            <w:pPr/>
          </w:p>
        </w:tc>
        <w:tc>
          <w:tcPr>
            <w:tcW w:w="451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16250" w:type="pct"/>
          </w:tcPr>
          <w:p>
            <w:pPr/>
            <w:r>
              <w:rPr/>
              <w:t xml:space="preserve">2022</w:t>
            </w:r>
          </w:p>
        </w:tc>
        <w:tc>
          <w:tcPr>
            <w:tcW w:w="162400" w:type="pct"/>
          </w:tcPr>
          <w:p>
            <w:pPr/>
            <w:r>
              <w:rPr/>
              <w:t xml:space="preserve">Estado de la Tesorería</w:t>
            </w:r>
          </w:p>
        </w:tc>
        <w:tc>
          <w:tcPr>
            <w:tcW w:w="451650" w:type="pct"/>
          </w:tcPr>
          <w:p>
            <w:pPr/>
          </w:p>
        </w:tc>
        <w:tc>
          <w:tcPr>
            <w:tcW w:w="451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16250" w:type="pct"/>
          </w:tcPr>
          <w:p>
            <w:pPr/>
            <w:r>
              <w:rPr/>
              <w:t xml:space="preserve">2021</w:t>
            </w:r>
          </w:p>
        </w:tc>
        <w:tc>
          <w:tcPr>
            <w:tcW w:w="162400" w:type="pct"/>
          </w:tcPr>
          <w:p>
            <w:pPr/>
            <w:r>
              <w:rPr/>
              <w:t xml:space="preserve">Estado de la Tesorería</w:t>
            </w:r>
          </w:p>
        </w:tc>
        <w:tc>
          <w:tcPr>
            <w:tcW w:w="451650" w:type="pct"/>
          </w:tcPr>
          <w:p>
            <w:pPr/>
          </w:p>
        </w:tc>
        <w:tc>
          <w:tcPr>
            <w:tcW w:w="451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16250" w:type="pct"/>
          </w:tcPr>
          <w:p>
            <w:pPr/>
            <w:r>
              <w:rPr/>
              <w:t xml:space="preserve">2020</w:t>
            </w:r>
          </w:p>
        </w:tc>
        <w:tc>
          <w:tcPr>
            <w:tcW w:w="162400" w:type="pct"/>
          </w:tcPr>
          <w:p>
            <w:pPr/>
            <w:r>
              <w:rPr/>
              <w:t xml:space="preserve">Estado de la Tesorería</w:t>
            </w:r>
          </w:p>
        </w:tc>
        <w:tc>
          <w:tcPr>
            <w:tcW w:w="451650" w:type="pct"/>
          </w:tcPr>
          <w:p>
            <w:pPr/>
          </w:p>
        </w:tc>
        <w:tc>
          <w:tcPr>
            <w:tcW w:w="451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16250" w:type="pct"/>
          </w:tcPr>
          <w:p>
            <w:pPr/>
            <w:r>
              <w:rPr/>
              <w:t xml:space="preserve">2019</w:t>
            </w:r>
          </w:p>
        </w:tc>
        <w:tc>
          <w:tcPr>
            <w:tcW w:w="162400" w:type="pct"/>
          </w:tcPr>
          <w:p>
            <w:pPr/>
            <w:r>
              <w:rPr/>
              <w:t xml:space="preserve">Estado de la Tesorería</w:t>
            </w:r>
          </w:p>
        </w:tc>
        <w:tc>
          <w:tcPr>
            <w:tcW w:w="451650" w:type="pct"/>
          </w:tcPr>
          <w:p>
            <w:pPr/>
          </w:p>
        </w:tc>
        <w:tc>
          <w:tcPr>
            <w:tcW w:w="451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16250" w:type="pct"/>
          </w:tcPr>
          <w:p>
            <w:pPr/>
            <w:r>
              <w:rPr/>
              <w:t xml:space="preserve">2018</w:t>
            </w:r>
          </w:p>
        </w:tc>
        <w:tc>
          <w:tcPr>
            <w:tcW w:w="162400" w:type="pct"/>
          </w:tcPr>
          <w:p>
            <w:pPr/>
            <w:r>
              <w:rPr/>
              <w:t xml:space="preserve">Estado de la Tesorería</w:t>
            </w:r>
          </w:p>
        </w:tc>
        <w:tc>
          <w:tcPr>
            <w:tcW w:w="451650" w:type="pct"/>
          </w:tcPr>
          <w:p>
            <w:pPr/>
          </w:p>
        </w:tc>
        <w:tc>
          <w:tcPr>
            <w:tcW w:w="451650" w:type="pct"/>
          </w:tcPr>
          <w:p>
            <w:pPr/>
            <w:r>
              <w:rPr/>
              <w:t xml:space="preserve"> 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2026-06-26T19:28:37+00:00</dcterms:created>
  <dcterms:modified xsi:type="dcterms:W3CDTF">2026-06-26T19:28:37+00:00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