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Santa Cruz de la Palma, pone en conocimiento de la ciudadanía del municipio y del público en general, que esta administración, durante los ejercicios</w:t>
      </w:r>
      <w:r>
        <w:rPr>
          <w:b w:val="1"/>
          <w:bCs w:val="1"/>
        </w:rPr>
        <w:t xml:space="preserve"> 2021, 2022, 2023, 2024 y 2025 no</w:t>
      </w:r>
      <w:r>
        <w:rPr>
          <w:b w:val="1"/>
          <w:bCs w:val="1"/>
        </w:rPr>
        <w:t xml:space="preserve"> 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2026-05-12T11:34:39+00:00</dcterms:created>
  <dcterms:modified xsi:type="dcterms:W3CDTF">2026-05-12T11:34:39+00:00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